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093111" w:rsidRDefault="005B2768" w:rsidP="00673BAA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8"/>
          <w:szCs w:val="48"/>
          <w:rtl/>
        </w:rPr>
      </w:pP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  <w:r w:rsidR="00E46EC5" w:rsidRPr="00093111">
        <w:rPr>
          <w:rFonts w:ascii="ArialJawi" w:eastAsia="Times New Roman" w:hAnsi="ArialJawi" w:cs="Jawi - Biasa"/>
          <w:b/>
          <w:bCs/>
          <w:sz w:val="48"/>
          <w:szCs w:val="48"/>
          <w:rtl/>
        </w:rPr>
        <w:t xml:space="preserve"> </w:t>
      </w:r>
      <w:r w:rsidR="00673BAA" w:rsidRPr="00673BAA">
        <w:rPr>
          <w:rFonts w:ascii="ArialJawi" w:eastAsia="Times New Roman" w:hAnsi="ArialJawi" w:cs="Jawi - Biasa"/>
          <w:b/>
          <w:bCs/>
          <w:sz w:val="42"/>
          <w:szCs w:val="48"/>
          <w:rtl/>
        </w:rPr>
        <w:t>دمنسي كواليتي ديري اوغضول</w:t>
      </w:r>
      <w:r w:rsidR="00E46EC5" w:rsidRPr="00673BAA">
        <w:rPr>
          <w:rFonts w:ascii="ArialJawi" w:eastAsia="Times New Roman" w:hAnsi="ArialJawi" w:cs="Jawi - Biasa" w:hint="cs"/>
          <w:b/>
          <w:bCs/>
          <w:sz w:val="50"/>
          <w:szCs w:val="52"/>
          <w:rtl/>
        </w:rPr>
        <w:t xml:space="preserve"> </w:t>
      </w: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</w:p>
    <w:p w:rsidR="00943486" w:rsidRPr="00193DFF" w:rsidRDefault="00193DFF" w:rsidP="00673BAA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28"/>
          <w:szCs w:val="28"/>
          <w:rtl/>
        </w:rPr>
      </w:pP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(</w:t>
      </w:r>
      <w:r w:rsidR="00673BAA">
        <w:rPr>
          <w:rFonts w:ascii="Times New Roman" w:eastAsia="Times New Roman" w:hAnsi="Times New Roman" w:cs="Arabic Transparent" w:hint="cs"/>
          <w:sz w:val="32"/>
          <w:szCs w:val="36"/>
          <w:rtl/>
        </w:rPr>
        <w:t>٦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673BAA">
        <w:rPr>
          <w:rFonts w:ascii="ArialJawi" w:eastAsia="Times New Roman" w:hAnsi="ArialJawi" w:cs="Jawi - Biasa" w:hint="cs"/>
          <w:sz w:val="36"/>
          <w:szCs w:val="36"/>
          <w:rtl/>
        </w:rPr>
        <w:t>مي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/ </w:t>
      </w:r>
      <w:r w:rsidR="00673BAA">
        <w:rPr>
          <w:rFonts w:ascii="Times New Roman" w:eastAsia="Times New Roman" w:hAnsi="Times New Roman" w:cs="Arabic Transparent" w:hint="cs"/>
          <w:sz w:val="32"/>
          <w:szCs w:val="36"/>
          <w:rtl/>
        </w:rPr>
        <w:t>٢۸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C639AC">
        <w:rPr>
          <w:rFonts w:ascii="ArialJawi" w:eastAsia="Times New Roman" w:hAnsi="ArialJawi" w:cs="Traditional Arabic" w:hint="cs"/>
          <w:sz w:val="36"/>
          <w:szCs w:val="36"/>
          <w:rtl/>
        </w:rPr>
        <w:t>رجب</w:t>
      </w:r>
      <w:r w:rsidRPr="00193DFF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193DFF">
        <w:rPr>
          <w:rFonts w:ascii="Times New Roman" w:eastAsia="Times New Roman" w:hAnsi="Times New Roman" w:cs="Times New Roman" w:hint="cs"/>
          <w:sz w:val="32"/>
          <w:szCs w:val="36"/>
          <w:rtl/>
        </w:rPr>
        <w:t>١٤٣٧)</w:t>
      </w:r>
    </w:p>
    <w:p w:rsidR="00673BAA" w:rsidRPr="00673BAA" w:rsidRDefault="006732CA" w:rsidP="00673BA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>
        <w:rPr>
          <w:rFonts w:ascii="Times New Roman" w:hAnsi="Times New Roman" w:cs="Traditional Arabic" w:hint="cs"/>
          <w:b/>
          <w:bCs/>
          <w:noProof/>
          <w:sz w:val="44"/>
          <w:szCs w:val="44"/>
        </w:rPr>
        <w:drawing>
          <wp:inline distT="0" distB="0" distL="0" distR="0" wp14:anchorId="28E6B175" wp14:editId="35328E60">
            <wp:extent cx="5939790" cy="4429125"/>
            <wp:effectExtent l="0" t="0" r="381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AA" w:rsidRPr="00673BAA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673BAA" w:rsidRDefault="00673BAA" w:rsidP="00673BA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73BAA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هاري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Pr="00673BAA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Pr="00673BAA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>
        <w:rPr>
          <w:rFonts w:ascii="ArialJawi" w:eastAsia="Times New Roman" w:hAnsi="ArialJawi" w:cs="Arabic Transparent" w:hint="cs"/>
          <w:sz w:val="38"/>
          <w:szCs w:val="40"/>
          <w:rtl/>
        </w:rPr>
        <w:t xml:space="preserve"> 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لكن 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lastRenderedPageBreak/>
        <w:t>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673BAA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وليهي كبركتن دان </w:t>
      </w:r>
      <w:r w:rsidRPr="00673BAA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ددنيا دان 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673BAA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هاري اين اكن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ركاتاكن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ناءي: </w:t>
      </w:r>
      <w:r w:rsidRPr="00673BA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673BAA">
        <w:rPr>
          <w:rFonts w:ascii="ArialJawi" w:eastAsia="Times New Roman" w:hAnsi="ArialJawi" w:cs="Jawi - Biasa"/>
          <w:b/>
          <w:bCs/>
          <w:sz w:val="40"/>
          <w:szCs w:val="44"/>
          <w:rtl/>
        </w:rPr>
        <w:t>دمنسي كواليتي ديري اوغضول</w:t>
      </w:r>
      <w:r w:rsidRPr="00673BA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673BAA" w:rsidRPr="00673BAA" w:rsidRDefault="00673BAA" w:rsidP="00673BAA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673BAA" w:rsidRPr="00673BAA" w:rsidRDefault="00673BAA" w:rsidP="00673BA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673BAA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673BAA" w:rsidRDefault="00673BAA" w:rsidP="00673BA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ريستيوا </w:t>
      </w:r>
      <w:r>
        <w:rPr>
          <w:rFonts w:ascii="ArialJawi" w:eastAsia="Times New Roman" w:hAnsi="ArialJawi" w:cs="Jawi - Biasa"/>
          <w:sz w:val="40"/>
          <w:szCs w:val="44"/>
          <w:rtl/>
        </w:rPr>
        <w:t>إسراء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معراج اداله معجزة تربسر رسول الله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صلى الله عليه وسلم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سل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س القرءان.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دبري كموليا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اونتوق 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إسراء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كن دري مسجد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ا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لحرام كمسجد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الأ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قصى دان كمودين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دمعراجكن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ولا كلا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يت.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كمبارا اين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يندا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قسيكن ببرا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تندا كبسرن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مرينتاهن دان ككواسأن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ترديري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اي كجادين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ريستيوا انيه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ربواتن مأنسي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منريما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مبالسن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وتعالى. </w:t>
      </w:r>
      <w:r w:rsidRPr="00673BAA">
        <w:rPr>
          <w:rFonts w:ascii="ArialJawi" w:eastAsia="Times New Roman" w:hAnsi="ArialJawi" w:cs="Traditional Arabic"/>
          <w:sz w:val="40"/>
          <w:szCs w:val="44"/>
          <w:rtl/>
        </w:rPr>
        <w:t>فرمان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دالم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ة 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لإسراء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ايات ١:</w:t>
      </w:r>
    </w:p>
    <w:p w:rsidR="00673BAA" w:rsidRDefault="006732CA" w:rsidP="00673BA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 wp14:anchorId="73858F2C" wp14:editId="65D2930D">
            <wp:extent cx="5939790" cy="10096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AA" w:rsidRPr="00673BAA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73BAA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مها سو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ي الله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تله منجالنكن همبا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 مالم هاري دري مسجد</w:t>
      </w:r>
      <w:r w:rsidR="00673BAA">
        <w:rPr>
          <w:rFonts w:ascii="ArialJawi" w:eastAsia="Times New Roman" w:hAnsi="ArialJawi" w:cs="Jawi - Biasa" w:hint="cs"/>
          <w:sz w:val="40"/>
          <w:szCs w:val="44"/>
          <w:rtl/>
        </w:rPr>
        <w:t xml:space="preserve"> ا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لحرام كمسجد</w:t>
      </w:r>
      <w:r w:rsidR="00673BAA">
        <w:rPr>
          <w:rFonts w:ascii="ArialJawi" w:eastAsia="Times New Roman" w:hAnsi="ArialJawi" w:cs="Jawi - Biasa" w:hint="cs"/>
          <w:sz w:val="40"/>
          <w:szCs w:val="44"/>
          <w:rtl/>
        </w:rPr>
        <w:t xml:space="preserve"> ا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ل</w:t>
      </w:r>
      <w:r w:rsidR="00673BA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قصى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كامي بركتي سكليلي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، اونتوق 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رليهتكن ك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تندا ككواسأن كامي. سسو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الله مها مند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ر، لا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ي مها م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تاهوي.</w:t>
      </w:r>
      <w:r w:rsidR="00673BAA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673BAA" w:rsidRDefault="00673BAA" w:rsidP="00673BAA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673BAA" w:rsidRDefault="00673BAA" w:rsidP="00673BA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دري ايات اين، جلس بهاوا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ريستيوا </w:t>
      </w:r>
      <w:r>
        <w:rPr>
          <w:rFonts w:ascii="ArialJawi" w:eastAsia="Times New Roman" w:hAnsi="ArialJawi" w:cs="Jawi - Biasa"/>
          <w:sz w:val="40"/>
          <w:szCs w:val="44"/>
          <w:rtl/>
        </w:rPr>
        <w:t>إسراء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معراج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اكن ساتو قيصه بنر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اد كاءيتن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س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ال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عقيدة اومت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 اوليه ايت،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كالي 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lastRenderedPageBreak/>
        <w:t>تيبا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بولن رجب، بوليه دكاتاكن سلوروه مسجد ممبي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اراكن تاجوق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اين.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رسو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الن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،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اكه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اجرن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ريستيوا اين بنر</w:t>
      </w:r>
      <w:r w:rsidRPr="00673BAA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دحياتي دان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ت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ولوه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مأنسي؟.</w:t>
      </w:r>
    </w:p>
    <w:p w:rsidR="00587349" w:rsidRDefault="00673BAA" w:rsidP="0058734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73BAA">
        <w:rPr>
          <w:rFonts w:ascii="ArialJawi" w:eastAsia="Times New Roman" w:hAnsi="ArialJawi" w:cs="Jawi - Biasa"/>
          <w:sz w:val="40"/>
          <w:szCs w:val="44"/>
          <w:rtl/>
        </w:rPr>
        <w:t>امتله مندوكا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يتاكن جك ماسيه اد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ها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إعتبار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سرتا ممباوا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وبهن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87349">
        <w:rPr>
          <w:rFonts w:ascii="ArialJawi" w:eastAsia="Times New Roman" w:hAnsi="ArialJawi" w:cs="Jawi - Biasa"/>
          <w:sz w:val="40"/>
          <w:szCs w:val="44"/>
          <w:rtl/>
        </w:rPr>
        <w:t>فو</w:t>
      </w:r>
      <w:r w:rsidRPr="00587349">
        <w:rPr>
          <w:rFonts w:ascii="ArialJawi" w:eastAsia="Times New Roman" w:hAnsi="ArialJawi" w:cs="Traditional Arabic"/>
          <w:sz w:val="40"/>
          <w:szCs w:val="44"/>
          <w:rtl/>
        </w:rPr>
        <w:t>سيتيف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ديري سنديري. سيتواسي اين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ببكن كرو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بسر كران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رسياكن</w:t>
      </w:r>
      <w:r w:rsidR="00587349" w:rsidRPr="00673BAA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عمور دان تروس لينا دالم كلالاين. سباليق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سدر اكن تروس برتمبه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كطاعتن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وتعالى.</w:t>
      </w:r>
    </w:p>
    <w:p w:rsidR="00587349" w:rsidRPr="00587349" w:rsidRDefault="00673BAA" w:rsidP="0058734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87349">
        <w:rPr>
          <w:rFonts w:ascii="ArialJawi" w:eastAsia="Times New Roman" w:hAnsi="ArialJawi" w:cs="Jawi - Biasa"/>
          <w:sz w:val="16"/>
          <w:szCs w:val="16"/>
          <w:rtl/>
        </w:rPr>
        <w:br/>
      </w:r>
      <w:r w:rsidRPr="00587349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587349" w:rsidRDefault="00673BAA" w:rsidP="0058734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رليهتكن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اي كجادين انيه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اداله تيدق لا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 اونتوق منجادي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اتن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اجرن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مأنسي.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هار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ن، مأنسي اكن لبيه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</w:t>
      </w:r>
      <w:r w:rsidRPr="00587349">
        <w:rPr>
          <w:rFonts w:ascii="ArialJawi" w:eastAsia="Times New Roman" w:hAnsi="ArialJawi" w:cs="Traditional Arabic"/>
          <w:sz w:val="40"/>
          <w:szCs w:val="44"/>
          <w:rtl/>
        </w:rPr>
        <w:t>سيتيف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ملاكوكن ترنسفورماسي دان مرا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يه كجايأن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لبيه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مرل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ونتوه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، جك دهولو مريك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بايكن صلاة </w:t>
      </w:r>
      <w:r w:rsidRPr="00587349">
        <w:rPr>
          <w:rFonts w:ascii="ArialJawi" w:eastAsia="Times New Roman" w:hAnsi="ArialJawi" w:cs="Traditional Arabic"/>
          <w:sz w:val="40"/>
          <w:szCs w:val="44"/>
          <w:rtl/>
        </w:rPr>
        <w:t>فرض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، مك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حياتي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ريستيوا اين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رلاهن</w:t>
      </w:r>
      <w:r w:rsidR="00587349" w:rsidRPr="00587349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مريك اكن لبيه راجين دان 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ستقام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يتوله ستروس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مريك سرونوك دالم ملاكوكن كطاعتن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نته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لكن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587349" w:rsidRDefault="00587349" w:rsidP="0058734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أفابيلا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كيت م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يمباو كمبالي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مبارن</w:t>
      </w:r>
      <w:r w:rsidRPr="00587349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ريستيوا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دليهت اوليه ب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، مك تردا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ت ببرا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عبرة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 ببرا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سودوت. </w:t>
      </w:r>
      <w:r w:rsidR="00673BAA" w:rsidRPr="00587349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ضمبارن فرتام،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كيت مندا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تي بهاوا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ريستيوا اين منانم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س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 مأنسي سو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ينتا دان ككال 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lastRenderedPageBreak/>
        <w:t>ددالم 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ام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ن هار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ن مندا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="00673BAA" w:rsidRPr="00587349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سسواي 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نصيحت نبي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إبراهيم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عليه السلام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ة 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البقرة ايات ١٣٢:</w:t>
      </w:r>
    </w:p>
    <w:p w:rsidR="006732CA" w:rsidRDefault="006732CA" w:rsidP="006732CA">
      <w:pP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0"/>
          <w:szCs w:val="44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 wp14:anchorId="22E458D5" wp14:editId="2D3096A2">
            <wp:extent cx="4854527" cy="1016566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96" cy="10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49" w:rsidRDefault="00673BAA" w:rsidP="006732C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87349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دان 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إبراهيم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ون بروصية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ام ايت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انق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87349" w:rsidRPr="00587349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، دمكين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ولا يعقوب كات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: واهاي انقكو</w:t>
      </w:r>
      <w:r w:rsidR="00587349" w:rsidRPr="00587349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! 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الله تله مميليه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ام اين منجادي ايكوتن كامو، مك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نله كامو ماتي ملاءينكن كامو دالم كادأن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587349" w:rsidRDefault="00587349" w:rsidP="00587349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587349" w:rsidRDefault="00673BAA" w:rsidP="0058734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87349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ضمبارن كدوا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ولا ممبري كيقينن بهاوا راماي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اومت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اكن ماسوق كشر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دسببكن كاوتوهن </w:t>
      </w:r>
      <w:r>
        <w:rPr>
          <w:rFonts w:ascii="ArialJawi" w:eastAsia="Times New Roman" w:hAnsi="ArialJawi" w:cs="Jawi - Biasa"/>
          <w:sz w:val="40"/>
          <w:szCs w:val="44"/>
          <w:rtl/>
        </w:rPr>
        <w:t>فض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سوكر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مريك تر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اروه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بيسيكن شيطان دان موسوه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، كيت هندقله برب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كلوهورن دان ايدينتيتي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كيت انوتي سرتا برشكور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اين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وليهي. </w:t>
      </w:r>
      <w:r w:rsidRPr="00587349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 w:rsidRPr="00587349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587349" w:rsidRPr="00587349">
        <w:rPr>
          <w:rFonts w:ascii="ArialJawi" w:eastAsia="Times New Roman" w:hAnsi="ArialJawi" w:cs="Traditional Arabic" w:hint="cs"/>
          <w:sz w:val="40"/>
          <w:szCs w:val="44"/>
          <w:rtl/>
        </w:rPr>
        <w:t xml:space="preserve">ة </w:t>
      </w:r>
      <w:r w:rsidRPr="00587349">
        <w:rPr>
          <w:rFonts w:ascii="ArialJawi" w:eastAsia="Times New Roman" w:hAnsi="ArialJawi" w:cs="Traditional Arabic"/>
          <w:sz w:val="40"/>
          <w:szCs w:val="44"/>
          <w:rtl/>
        </w:rPr>
        <w:t>المنافقون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ايات ٤:</w:t>
      </w:r>
    </w:p>
    <w:p w:rsidR="00187E64" w:rsidRDefault="00964EAE" w:rsidP="00187E6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 wp14:anchorId="2CCB1B9A" wp14:editId="06EEBAC4">
            <wp:extent cx="5939790" cy="10096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AA" w:rsidRPr="00587349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دان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أفابيلا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كاو مليهت مريك، 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كاو ترتاريق هاتي ك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 توبوه بادن مريك; دان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أفابيلا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مريك بربي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ارا، 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كاو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ترتاريق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مند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 توتور كات مريك. مريك س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رتي بات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87349" w:rsidRPr="00587349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كايو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ترساندر. مريك م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 تيا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87349" w:rsidRPr="00587349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جريتن اداله اونتوق 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lastRenderedPageBreak/>
        <w:t>ممبهاياكن مريك. مريك ايت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له موسوه، مك برجا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87349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له</w:t>
      </w:r>
      <w:r w:rsidR="00587349" w:rsidRPr="00587349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كاو ترهاد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مريك. سمو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الله ممبيناسا مريك. با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ضإيمان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 مريك 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الي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دري كبنرن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؟.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187E64" w:rsidRPr="00187E64" w:rsidRDefault="00673BAA" w:rsidP="00187E64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87E64">
        <w:rPr>
          <w:rFonts w:ascii="ArialJawi" w:eastAsia="Times New Roman" w:hAnsi="ArialJawi" w:cs="Jawi - Biasa"/>
          <w:sz w:val="16"/>
          <w:szCs w:val="16"/>
          <w:rtl/>
        </w:rPr>
        <w:br/>
      </w:r>
      <w:r w:rsidRPr="00187E64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187E64" w:rsidRDefault="00673BAA" w:rsidP="00187E6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87E64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ضمبارن كتيض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اياله ممبري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س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 اومت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 سنتياس برموجهاد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دجالن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دمي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قكن شعار اجرن الله دان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رتاهنكن كسو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 جهاد بوكن سمات</w:t>
      </w:r>
      <w:r w:rsidR="00187E64">
        <w:rPr>
          <w:rFonts w:ascii="ArialJawi" w:eastAsia="Times New Roman" w:hAnsi="ArialJawi" w:cs="Arabic Transparent" w:hint="cs"/>
          <w:sz w:val="40"/>
          <w:szCs w:val="44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سنجات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 دالم كونتيك س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لبيه عموم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اكو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الا اس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يك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رتي ايكونومي، سوسيال، دان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187E64" w:rsidRPr="00187E64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 xml:space="preserve"> </w:t>
      </w:r>
      <w:r w:rsidR="00187E64" w:rsidRPr="00187E64">
        <w:rPr>
          <w:rFonts w:ascii="ArialJawi" w:eastAsia="Times New Roman" w:hAnsi="ArialJawi" w:cs="Traditional Arabic" w:hint="cs"/>
          <w:sz w:val="40"/>
          <w:szCs w:val="44"/>
          <w:rtl/>
        </w:rPr>
        <w:t>آل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 xml:space="preserve"> عمران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ايات ١٤٢:</w:t>
      </w:r>
    </w:p>
    <w:p w:rsidR="00187E64" w:rsidRDefault="00964EAE" w:rsidP="00187E6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 wp14:anchorId="67637A7C" wp14:editId="6E5EC514">
            <wp:extent cx="5939790" cy="46101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AA" w:rsidRPr="00187E64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ادكه كامو م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 بهاوا كامو اكن ماسوق شر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دحال بلوم لا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ات ك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 الله اور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برجهاد دانتارا كامو، دان بلوم لا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ات اور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صبر، تابه دان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كال هاتي دالم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رجوا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ن؟.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187E64" w:rsidRDefault="00187E64" w:rsidP="00187E6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187E64" w:rsidRDefault="00673BAA" w:rsidP="00187E6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87E64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ضمبارن كامفت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ولا ممبري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اتن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كيت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مبيل برت س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ال صلاة 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>فرض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سهاري سمالم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اكن تيا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ام. اين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اكن كمون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ق دالم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ريستيوا </w:t>
      </w:r>
      <w:r>
        <w:rPr>
          <w:rFonts w:ascii="ArialJawi" w:eastAsia="Times New Roman" w:hAnsi="ArialJawi" w:cs="Jawi - Biasa"/>
          <w:sz w:val="40"/>
          <w:szCs w:val="44"/>
          <w:rtl/>
        </w:rPr>
        <w:t>إسراء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معراج دمان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منريما س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ارا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دبيت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 xml:space="preserve"> ا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لمعمور سوقتو برادا دسدر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ة ال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منت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هى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. دان </w:t>
      </w:r>
      <w:r w:rsidRPr="00187E64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ضمبارن كليم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،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تكن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سسيا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 سهاج 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اي تيدق موده ملو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هكن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ركاتا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برت، منودوه اتاو 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>ممفتن</w:t>
      </w:r>
      <w:r w:rsidR="00187E64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ين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اءي بوقتي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كوكوه.</w:t>
      </w:r>
    </w:p>
    <w:p w:rsidR="00187E64" w:rsidRPr="00187E64" w:rsidRDefault="00673BAA" w:rsidP="00964EA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87E64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دمولياكن،</w:t>
      </w:r>
    </w:p>
    <w:p w:rsidR="00187E64" w:rsidRDefault="00673BAA" w:rsidP="00187E6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مبارن</w:t>
      </w:r>
      <w:r w:rsidR="00187E64" w:rsidRPr="00187E64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ترسبوت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اتاكن بهاوا </w:t>
      </w:r>
      <w:r>
        <w:rPr>
          <w:rFonts w:ascii="ArialJawi" w:eastAsia="Times New Roman" w:hAnsi="ArialJawi" w:cs="Jawi - Biasa"/>
          <w:sz w:val="40"/>
          <w:szCs w:val="44"/>
          <w:rtl/>
        </w:rPr>
        <w:t>إسراء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معراج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 ممبنتوق دمنسي كواليتي ديري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ول سكيرا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كيت برجاي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منطاع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تي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رينته دان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وتعالى.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نا مجليس تلاوة القرءان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كت انتاراب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برل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، ماريله كيت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>منفعة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منجاديكن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اي ميديوم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إعتبار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اتن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 تنت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نيلاي</w:t>
      </w:r>
      <w:r w:rsidR="00187E64" w:rsidRPr="00187E64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وجي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رلو دعمالكن. سمو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ن ايت كيت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ت ليم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هن رحمة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رتولو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وتعالى.</w:t>
      </w:r>
    </w:p>
    <w:p w:rsidR="00187E64" w:rsidRDefault="00673BAA" w:rsidP="00187E6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73BAA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تن اين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،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نا سمبوتن </w:t>
      </w:r>
      <w:r w:rsidRPr="00187E64">
        <w:rPr>
          <w:rFonts w:ascii="ArialJawi" w:eastAsia="Times New Roman" w:hAnsi="ArialJawi" w:cs="Jawi - Biasa"/>
          <w:b/>
          <w:bCs/>
          <w:sz w:val="40"/>
          <w:szCs w:val="44"/>
          <w:rtl/>
        </w:rPr>
        <w:t>هاري بومبا سدونيا ٢٠١٦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١٠ مي اين، ماريله كيت ممنجتكن دعا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سمو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الا اوسها مورني اونتوق ممرتبتكن جابتن بومبا دان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لامت مليسيا ك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ره سبواه اور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انيساسي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ريستاسي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 دبركتي دان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أي متلامت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.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87E64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د مي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و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673BAA">
        <w:rPr>
          <w:rFonts w:ascii="ArialJawi" w:eastAsia="Times New Roman" w:hAnsi="ArialJawi" w:cs="Jawi - Biasa"/>
          <w:sz w:val="40"/>
          <w:szCs w:val="44"/>
          <w:rtl/>
        </w:rPr>
        <w:t>ين مروموسكن بهاوا:</w:t>
      </w:r>
    </w:p>
    <w:p w:rsidR="00187E64" w:rsidRPr="00187E64" w:rsidRDefault="00187E64" w:rsidP="00187E6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352"/>
      </w:tblGrid>
      <w:tr w:rsidR="00187E64" w:rsidTr="00964EAE">
        <w:tc>
          <w:tcPr>
            <w:tcW w:w="1008" w:type="dxa"/>
          </w:tcPr>
          <w:p w:rsidR="00187E64" w:rsidRDefault="00187E64" w:rsidP="00187E64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187E64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:</w:t>
            </w:r>
          </w:p>
        </w:tc>
        <w:tc>
          <w:tcPr>
            <w:tcW w:w="8352" w:type="dxa"/>
          </w:tcPr>
          <w:p w:rsidR="00187E64" w:rsidRDefault="00187E64" w:rsidP="00187E64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ريستيوا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إسراء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معراج اداله معجزة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دأنو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رهكن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د ب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يندا 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صلى الله عليه وسلم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اءي نيلاي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إيمان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تي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غض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د اومت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187E64" w:rsidTr="00964EAE">
        <w:tc>
          <w:tcPr>
            <w:tcW w:w="1008" w:type="dxa"/>
          </w:tcPr>
          <w:p w:rsidR="00187E64" w:rsidRPr="00187E64" w:rsidRDefault="00187E64" w:rsidP="00187E64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187E64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352" w:type="dxa"/>
          </w:tcPr>
          <w:p w:rsidR="00187E64" w:rsidRDefault="00187E64" w:rsidP="00187E64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فغ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حياتن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إسراء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معراج 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ونتي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سما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</w:t>
            </w:r>
            <w:r w:rsidRPr="00187E64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سيتيف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د اومت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اونتوق ملاكوكن ترنسفورماسي دان مرا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يه كجايأن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لبيه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مرل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187E64" w:rsidTr="00964EAE">
        <w:tc>
          <w:tcPr>
            <w:tcW w:w="1008" w:type="dxa"/>
          </w:tcPr>
          <w:p w:rsidR="00187E64" w:rsidRPr="00187E64" w:rsidRDefault="00187E64" w:rsidP="00187E64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187E64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352" w:type="dxa"/>
          </w:tcPr>
          <w:p w:rsidR="00187E64" w:rsidRDefault="00187E64" w:rsidP="00187E64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جا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وهي ديري در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د ملاكوكن معصية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د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 تراوتما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مني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غض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لكن صلاة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187E64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دفرضوكن</w:t>
            </w:r>
            <w:r w:rsidRPr="00673BAA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</w:tbl>
    <w:p w:rsidR="00673BAA" w:rsidRPr="00673BAA" w:rsidRDefault="00964EAE" w:rsidP="00964EAE">
      <w:pPr>
        <w:bidi/>
        <w:spacing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lastRenderedPageBreak/>
        <w:drawing>
          <wp:inline distT="0" distB="0" distL="0" distR="0" wp14:anchorId="5C88A321" wp14:editId="00E70D79">
            <wp:extent cx="5939790" cy="1916430"/>
            <wp:effectExtent l="0" t="0" r="381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AA" w:rsidRPr="00187E64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واهاي اور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، جا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نله كامو منوروت ججق ل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كه شيطان; دان سسيا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منوروت ججق ل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كه شيطان، مك سسو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شيطان ايت سنتياس م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وروه ملاكوكن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كجي دان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مو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كر. دان كالاوله تيدق كران ليم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ه كورنيا الله دان رحم</w:t>
      </w:r>
      <w:r w:rsidR="00187E64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د كامو، نس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اي تيدق اد سأور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ون دانتارا كامو منجادي برسيه دري دوسا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سلاما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87E64" w:rsidRPr="00187E64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; اكن تتا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ي الله ممبرسيهكن سسيا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 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دكهندق</w:t>
      </w:r>
      <w:r w:rsidR="00EA52FE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، دان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اي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تله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الله مها مند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ر، لا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ي مها م</w:t>
      </w:r>
      <w:r w:rsidR="00673BAA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EA52FE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ي.</w:t>
      </w:r>
      <w:r w:rsidR="00EA52FE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سور</w:t>
      </w:r>
      <w:r w:rsidR="00EA52FE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EA52FE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="00673BAA" w:rsidRPr="00673BAA">
        <w:rPr>
          <w:rFonts w:ascii="ArialJawi" w:eastAsia="Times New Roman" w:hAnsi="ArialJawi" w:cs="Jawi - Biasa"/>
          <w:sz w:val="40"/>
          <w:szCs w:val="44"/>
          <w:rtl/>
        </w:rPr>
        <w:t>نور:٢١</w:t>
      </w:r>
      <w:r w:rsidR="00587349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C639AC" w:rsidRDefault="00C639AC" w:rsidP="00C639AC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  <w:rtl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34315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1" w:rsidRDefault="003F656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  <w:bookmarkStart w:id="0" w:name="_GoBack"/>
      <w:bookmarkEnd w:id="0"/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فرليندوغنمو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026E4A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سايغ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دكالغن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سموض دغنث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سفنجغ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026E4A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99085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86" w:rsidRDefault="00FC0386" w:rsidP="005E2F23">
      <w:pPr>
        <w:spacing w:after="0" w:line="240" w:lineRule="auto"/>
      </w:pPr>
      <w:r>
        <w:separator/>
      </w:r>
    </w:p>
  </w:endnote>
  <w:endnote w:type="continuationSeparator" w:id="0">
    <w:p w:rsidR="00FC0386" w:rsidRDefault="00FC0386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AA" w:rsidRDefault="00FC03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EAE">
      <w:rPr>
        <w:noProof/>
      </w:rPr>
      <w:t>8</w:t>
    </w:r>
    <w:r>
      <w:rPr>
        <w:noProof/>
      </w:rPr>
      <w:fldChar w:fldCharType="end"/>
    </w:r>
  </w:p>
  <w:p w:rsidR="00673BAA" w:rsidRDefault="00673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86" w:rsidRDefault="00FC0386" w:rsidP="005E2F23">
      <w:pPr>
        <w:spacing w:after="0" w:line="240" w:lineRule="auto"/>
      </w:pPr>
      <w:r>
        <w:separator/>
      </w:r>
    </w:p>
  </w:footnote>
  <w:footnote w:type="continuationSeparator" w:id="0">
    <w:p w:rsidR="00FC0386" w:rsidRDefault="00FC0386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3"/>
    <w:rsid w:val="0000001B"/>
    <w:rsid w:val="00001102"/>
    <w:rsid w:val="00002222"/>
    <w:rsid w:val="00003360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3647"/>
    <w:rsid w:val="003260E7"/>
    <w:rsid w:val="00327B13"/>
    <w:rsid w:val="003315E6"/>
    <w:rsid w:val="003327B5"/>
    <w:rsid w:val="00341BFA"/>
    <w:rsid w:val="003479AD"/>
    <w:rsid w:val="00347C21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CEE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D7AF7"/>
    <w:rsid w:val="004E0575"/>
    <w:rsid w:val="004E1ED3"/>
    <w:rsid w:val="004E283D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2CA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359A2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4EAE"/>
    <w:rsid w:val="0096750B"/>
    <w:rsid w:val="00972117"/>
    <w:rsid w:val="00972393"/>
    <w:rsid w:val="00974176"/>
    <w:rsid w:val="009746BA"/>
    <w:rsid w:val="00981025"/>
    <w:rsid w:val="0098124E"/>
    <w:rsid w:val="00982521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36957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1B43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0386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38DD1-818B-40D5-A206-A157338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3721-2E20-4164-A599-DC1A181D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Ahmad Termizi Zainudin</cp:lastModifiedBy>
  <cp:revision>3</cp:revision>
  <cp:lastPrinted>2016-03-03T08:49:00Z</cp:lastPrinted>
  <dcterms:created xsi:type="dcterms:W3CDTF">2016-05-05T13:06:00Z</dcterms:created>
  <dcterms:modified xsi:type="dcterms:W3CDTF">2016-05-05T15:15:00Z</dcterms:modified>
</cp:coreProperties>
</file>